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F80" w:rsidRDefault="00886471">
      <w:pPr>
        <w:pBdr>
          <w:top w:val="nil"/>
          <w:left w:val="nil"/>
          <w:bottom w:val="nil"/>
          <w:right w:val="nil"/>
          <w:between w:val="nil"/>
        </w:pBdr>
        <w:ind w:left="-426" w:right="-894"/>
        <w:rPr>
          <w:b/>
          <w:color w:val="000000"/>
        </w:rPr>
      </w:pPr>
      <w:r>
        <w:rPr>
          <w:b/>
          <w:noProof/>
          <w:color w:val="000000"/>
          <w:lang w:eastAsia="uk-UA"/>
        </w:rPr>
        <w:drawing>
          <wp:inline distT="0" distB="0" distL="0" distR="0">
            <wp:extent cx="2590660" cy="970542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90660" cy="97054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lang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3998595</wp:posOffset>
            </wp:positionH>
            <wp:positionV relativeFrom="paragraph">
              <wp:posOffset>163830</wp:posOffset>
            </wp:positionV>
            <wp:extent cx="1591310" cy="579120"/>
            <wp:effectExtent l="0" t="0" r="0" b="0"/>
            <wp:wrapSquare wrapText="bothSides" distT="0" distB="0" distL="114300" distR="11430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1310" cy="5791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24F80" w:rsidRDefault="00E24F80">
      <w:pPr>
        <w:pBdr>
          <w:top w:val="nil"/>
          <w:left w:val="nil"/>
          <w:bottom w:val="nil"/>
          <w:right w:val="nil"/>
          <w:between w:val="nil"/>
        </w:pBdr>
        <w:ind w:left="-426" w:right="-894"/>
        <w:rPr>
          <w:b/>
          <w:color w:val="000000"/>
        </w:rPr>
      </w:pPr>
    </w:p>
    <w:p w:rsidR="00E24F80" w:rsidRDefault="00E24F80">
      <w:pPr>
        <w:pBdr>
          <w:top w:val="nil"/>
          <w:left w:val="nil"/>
          <w:bottom w:val="nil"/>
          <w:right w:val="nil"/>
          <w:between w:val="nil"/>
        </w:pBdr>
        <w:ind w:left="-426" w:right="-894"/>
        <w:jc w:val="center"/>
        <w:rPr>
          <w:b/>
          <w:color w:val="000000"/>
        </w:rPr>
      </w:pPr>
    </w:p>
    <w:p w:rsidR="00E24F80" w:rsidRPr="00761AA9" w:rsidRDefault="00886471">
      <w:pPr>
        <w:pBdr>
          <w:top w:val="nil"/>
          <w:left w:val="nil"/>
          <w:bottom w:val="nil"/>
          <w:right w:val="nil"/>
          <w:between w:val="nil"/>
        </w:pBdr>
        <w:ind w:left="-426" w:right="-894"/>
        <w:jc w:val="center"/>
        <w:rPr>
          <w:rFonts w:asciiTheme="minorHAnsi" w:eastAsia="Cambria" w:hAnsiTheme="minorHAnsi" w:cs="Cambria"/>
          <w:b/>
          <w:color w:val="000000"/>
          <w:sz w:val="24"/>
          <w:szCs w:val="24"/>
        </w:rPr>
      </w:pPr>
      <w:bookmarkStart w:id="0" w:name="_gjdgxs" w:colFirst="0" w:colLast="0"/>
      <w:bookmarkEnd w:id="0"/>
      <w:r w:rsidRPr="00761AA9">
        <w:rPr>
          <w:rFonts w:asciiTheme="minorHAnsi" w:eastAsia="Cambria" w:hAnsiTheme="minorHAnsi" w:cs="Cambria"/>
          <w:b/>
          <w:color w:val="000000"/>
          <w:sz w:val="24"/>
          <w:szCs w:val="24"/>
        </w:rPr>
        <w:t>ПРОГРАМА</w:t>
      </w:r>
    </w:p>
    <w:p w:rsidR="00E24F80" w:rsidRPr="00761AA9" w:rsidRDefault="00886471">
      <w:pPr>
        <w:pBdr>
          <w:top w:val="nil"/>
          <w:left w:val="nil"/>
          <w:bottom w:val="nil"/>
          <w:right w:val="nil"/>
          <w:between w:val="nil"/>
        </w:pBdr>
        <w:ind w:left="-426" w:right="-894"/>
        <w:jc w:val="center"/>
        <w:rPr>
          <w:rFonts w:asciiTheme="minorHAnsi" w:eastAsia="Cambria" w:hAnsiTheme="minorHAnsi" w:cs="Cambria"/>
          <w:b/>
          <w:sz w:val="24"/>
          <w:szCs w:val="24"/>
        </w:rPr>
      </w:pPr>
      <w:r w:rsidRPr="00761AA9">
        <w:rPr>
          <w:rFonts w:asciiTheme="minorHAnsi" w:eastAsia="Cambria" w:hAnsiTheme="minorHAnsi" w:cs="Cambria"/>
          <w:b/>
          <w:color w:val="000000"/>
          <w:sz w:val="24"/>
          <w:szCs w:val="24"/>
        </w:rPr>
        <w:t xml:space="preserve">Тренінг </w:t>
      </w:r>
      <w:r w:rsidRPr="00761AA9">
        <w:rPr>
          <w:rFonts w:asciiTheme="minorHAnsi" w:eastAsia="Cambria" w:hAnsiTheme="minorHAnsi" w:cs="Cambria"/>
          <w:b/>
          <w:sz w:val="24"/>
          <w:szCs w:val="24"/>
        </w:rPr>
        <w:t xml:space="preserve">з викладання міжнародного гуманітарного права </w:t>
      </w:r>
    </w:p>
    <w:p w:rsidR="00E24F80" w:rsidRPr="00761AA9" w:rsidRDefault="00886471">
      <w:pPr>
        <w:pBdr>
          <w:top w:val="nil"/>
          <w:left w:val="nil"/>
          <w:bottom w:val="nil"/>
          <w:right w:val="nil"/>
          <w:between w:val="nil"/>
        </w:pBdr>
        <w:ind w:left="-426" w:right="-894"/>
        <w:jc w:val="center"/>
        <w:rPr>
          <w:rFonts w:asciiTheme="minorHAnsi" w:eastAsia="Cambria" w:hAnsiTheme="minorHAnsi" w:cs="Cambria"/>
          <w:b/>
          <w:color w:val="000000"/>
          <w:sz w:val="24"/>
          <w:szCs w:val="24"/>
        </w:rPr>
      </w:pPr>
      <w:r w:rsidRPr="00761AA9">
        <w:rPr>
          <w:rFonts w:asciiTheme="minorHAnsi" w:eastAsia="Cambria" w:hAnsiTheme="minorHAnsi" w:cs="Cambria"/>
          <w:b/>
          <w:sz w:val="24"/>
          <w:szCs w:val="24"/>
        </w:rPr>
        <w:t>для публічних службовців</w:t>
      </w:r>
    </w:p>
    <w:p w:rsidR="00E24F80" w:rsidRPr="00761AA9" w:rsidRDefault="00E24F80">
      <w:pPr>
        <w:pBdr>
          <w:top w:val="nil"/>
          <w:left w:val="nil"/>
          <w:bottom w:val="nil"/>
          <w:right w:val="nil"/>
          <w:between w:val="nil"/>
        </w:pBdr>
        <w:ind w:left="-426" w:right="-894"/>
        <w:jc w:val="center"/>
        <w:rPr>
          <w:rFonts w:asciiTheme="minorHAnsi" w:eastAsia="Cambria" w:hAnsiTheme="minorHAnsi" w:cs="Cambria"/>
          <w:b/>
          <w:sz w:val="24"/>
          <w:szCs w:val="24"/>
        </w:rPr>
      </w:pPr>
      <w:bookmarkStart w:id="1" w:name="_gh7bwj5z04hy" w:colFirst="0" w:colLast="0"/>
      <w:bookmarkEnd w:id="1"/>
    </w:p>
    <w:p w:rsidR="00E24F80" w:rsidRPr="00761AA9" w:rsidRDefault="00886471">
      <w:pPr>
        <w:pBdr>
          <w:top w:val="nil"/>
          <w:left w:val="nil"/>
          <w:bottom w:val="nil"/>
          <w:right w:val="nil"/>
          <w:between w:val="nil"/>
        </w:pBdr>
        <w:ind w:left="-426" w:right="-894"/>
        <w:jc w:val="center"/>
        <w:rPr>
          <w:rFonts w:asciiTheme="minorHAnsi" w:eastAsia="Cambria" w:hAnsiTheme="minorHAnsi" w:cs="Cambria"/>
          <w:b/>
          <w:color w:val="000000"/>
          <w:sz w:val="24"/>
          <w:szCs w:val="24"/>
        </w:rPr>
      </w:pPr>
      <w:bookmarkStart w:id="2" w:name="_30j0zll" w:colFirst="0" w:colLast="0"/>
      <w:bookmarkEnd w:id="2"/>
      <w:r w:rsidRPr="00761AA9">
        <w:rPr>
          <w:rFonts w:asciiTheme="minorHAnsi" w:eastAsia="Cambria" w:hAnsiTheme="minorHAnsi" w:cs="Cambria"/>
          <w:b/>
          <w:sz w:val="24"/>
          <w:szCs w:val="24"/>
        </w:rPr>
        <w:t>22-23 грудня</w:t>
      </w:r>
      <w:r w:rsidRPr="00761AA9">
        <w:rPr>
          <w:rFonts w:asciiTheme="minorHAnsi" w:eastAsia="Cambria" w:hAnsiTheme="minorHAnsi" w:cs="Cambria"/>
          <w:b/>
          <w:color w:val="000000"/>
          <w:sz w:val="24"/>
          <w:szCs w:val="24"/>
        </w:rPr>
        <w:t xml:space="preserve"> 2023 року</w:t>
      </w:r>
    </w:p>
    <w:p w:rsidR="00E24F80" w:rsidRPr="00761AA9" w:rsidRDefault="00E24F80">
      <w:pPr>
        <w:pBdr>
          <w:top w:val="nil"/>
          <w:left w:val="nil"/>
          <w:bottom w:val="nil"/>
          <w:right w:val="nil"/>
          <w:between w:val="nil"/>
        </w:pBdr>
        <w:ind w:left="-426" w:right="-894"/>
        <w:rPr>
          <w:rFonts w:asciiTheme="minorHAnsi" w:eastAsia="Cambria" w:hAnsiTheme="minorHAnsi" w:cs="Cambria"/>
          <w:b/>
          <w:sz w:val="24"/>
          <w:szCs w:val="24"/>
        </w:rPr>
      </w:pPr>
    </w:p>
    <w:p w:rsidR="00E24F80" w:rsidRPr="00761AA9" w:rsidRDefault="00886471">
      <w:pPr>
        <w:pBdr>
          <w:top w:val="nil"/>
          <w:left w:val="nil"/>
          <w:bottom w:val="nil"/>
          <w:right w:val="nil"/>
          <w:between w:val="nil"/>
        </w:pBdr>
        <w:ind w:left="-426" w:right="-894" w:firstLine="426"/>
        <w:rPr>
          <w:rFonts w:asciiTheme="minorHAnsi" w:eastAsia="Cambria" w:hAnsiTheme="minorHAnsi" w:cs="Cambria"/>
          <w:sz w:val="24"/>
          <w:szCs w:val="24"/>
        </w:rPr>
      </w:pPr>
      <w:r w:rsidRPr="00761AA9">
        <w:rPr>
          <w:rFonts w:asciiTheme="minorHAnsi" w:eastAsia="Cambria" w:hAnsiTheme="minorHAnsi" w:cs="Cambria"/>
          <w:b/>
          <w:sz w:val="24"/>
          <w:szCs w:val="24"/>
        </w:rPr>
        <w:t xml:space="preserve">Місце проведення: м. </w:t>
      </w:r>
      <w:r w:rsidRPr="00761AA9">
        <w:rPr>
          <w:rFonts w:asciiTheme="minorHAnsi" w:eastAsia="Cambria" w:hAnsiTheme="minorHAnsi" w:cs="Cambria"/>
          <w:sz w:val="24"/>
          <w:szCs w:val="24"/>
        </w:rPr>
        <w:t xml:space="preserve">Київ, вул. Госпітальна 4, </w:t>
      </w:r>
      <w:proofErr w:type="spellStart"/>
      <w:r w:rsidRPr="00761AA9">
        <w:rPr>
          <w:rFonts w:asciiTheme="minorHAnsi" w:eastAsia="Cambria" w:hAnsiTheme="minorHAnsi" w:cs="Cambria"/>
          <w:sz w:val="24"/>
          <w:szCs w:val="24"/>
        </w:rPr>
        <w:t>Premier</w:t>
      </w:r>
      <w:proofErr w:type="spellEnd"/>
      <w:r w:rsidRPr="00761AA9">
        <w:rPr>
          <w:rFonts w:asciiTheme="minorHAnsi" w:eastAsia="Cambria" w:hAnsiTheme="minorHAnsi" w:cs="Cambria"/>
          <w:sz w:val="24"/>
          <w:szCs w:val="24"/>
        </w:rPr>
        <w:t xml:space="preserve"> </w:t>
      </w:r>
      <w:proofErr w:type="spellStart"/>
      <w:r w:rsidRPr="00761AA9">
        <w:rPr>
          <w:rFonts w:asciiTheme="minorHAnsi" w:eastAsia="Cambria" w:hAnsiTheme="minorHAnsi" w:cs="Cambria"/>
          <w:sz w:val="24"/>
          <w:szCs w:val="24"/>
        </w:rPr>
        <w:t>Hotel</w:t>
      </w:r>
      <w:proofErr w:type="spellEnd"/>
      <w:r w:rsidRPr="00761AA9">
        <w:rPr>
          <w:rFonts w:asciiTheme="minorHAnsi" w:eastAsia="Cambria" w:hAnsiTheme="minorHAnsi" w:cs="Cambria"/>
          <w:sz w:val="24"/>
          <w:szCs w:val="24"/>
        </w:rPr>
        <w:t xml:space="preserve"> </w:t>
      </w:r>
      <w:proofErr w:type="spellStart"/>
      <w:r w:rsidRPr="00761AA9">
        <w:rPr>
          <w:rFonts w:asciiTheme="minorHAnsi" w:eastAsia="Cambria" w:hAnsiTheme="minorHAnsi" w:cs="Cambria"/>
          <w:sz w:val="24"/>
          <w:szCs w:val="24"/>
        </w:rPr>
        <w:t>Rus</w:t>
      </w:r>
      <w:proofErr w:type="spellEnd"/>
      <w:r w:rsidR="00761AA9">
        <w:rPr>
          <w:rFonts w:asciiTheme="minorHAnsi" w:eastAsia="Cambria" w:hAnsiTheme="minorHAnsi" w:cs="Cambria"/>
          <w:sz w:val="24"/>
          <w:szCs w:val="24"/>
        </w:rPr>
        <w:t>, 1 поверх</w:t>
      </w:r>
    </w:p>
    <w:p w:rsidR="00E24F80" w:rsidRPr="00761AA9" w:rsidRDefault="00E24F80">
      <w:pPr>
        <w:pBdr>
          <w:top w:val="nil"/>
          <w:left w:val="nil"/>
          <w:bottom w:val="nil"/>
          <w:right w:val="nil"/>
          <w:between w:val="nil"/>
        </w:pBdr>
        <w:ind w:left="-426" w:right="-894" w:firstLine="426"/>
        <w:rPr>
          <w:rFonts w:asciiTheme="minorHAnsi" w:eastAsia="Cambria" w:hAnsiTheme="minorHAnsi" w:cs="Cambria"/>
          <w:sz w:val="24"/>
          <w:szCs w:val="24"/>
        </w:rPr>
      </w:pPr>
    </w:p>
    <w:tbl>
      <w:tblPr>
        <w:tblStyle w:val="a5"/>
        <w:tblW w:w="988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696"/>
        <w:gridCol w:w="8193"/>
      </w:tblGrid>
      <w:tr w:rsidR="00E24F80" w:rsidRPr="00761AA9">
        <w:tc>
          <w:tcPr>
            <w:tcW w:w="1696" w:type="dxa"/>
            <w:shd w:val="clear" w:color="auto" w:fill="B7DDE8"/>
          </w:tcPr>
          <w:p w:rsidR="00E24F80" w:rsidRPr="00761AA9" w:rsidRDefault="00886471">
            <w:pPr>
              <w:jc w:val="center"/>
              <w:rPr>
                <w:rFonts w:asciiTheme="minorHAnsi" w:hAnsiTheme="minorHAnsi"/>
                <w:b/>
              </w:rPr>
            </w:pPr>
            <w:r w:rsidRPr="00761AA9">
              <w:rPr>
                <w:rFonts w:asciiTheme="minorHAnsi" w:hAnsiTheme="minorHAnsi"/>
                <w:b/>
              </w:rPr>
              <w:t>Час</w:t>
            </w:r>
          </w:p>
        </w:tc>
        <w:tc>
          <w:tcPr>
            <w:tcW w:w="8193" w:type="dxa"/>
            <w:shd w:val="clear" w:color="auto" w:fill="B7DDE8"/>
          </w:tcPr>
          <w:p w:rsidR="00E24F80" w:rsidRPr="00761AA9" w:rsidRDefault="00886471">
            <w:pPr>
              <w:rPr>
                <w:rFonts w:asciiTheme="minorHAnsi" w:hAnsiTheme="minorHAnsi"/>
                <w:b/>
              </w:rPr>
            </w:pPr>
            <w:r w:rsidRPr="00761AA9">
              <w:rPr>
                <w:rFonts w:asciiTheme="minorHAnsi" w:hAnsiTheme="minorHAnsi"/>
                <w:b/>
              </w:rPr>
              <w:t xml:space="preserve">                                                       Зміст</w:t>
            </w:r>
          </w:p>
          <w:p w:rsidR="00E24F80" w:rsidRPr="00761AA9" w:rsidRDefault="00E24F80">
            <w:pPr>
              <w:rPr>
                <w:rFonts w:asciiTheme="minorHAnsi" w:hAnsiTheme="minorHAnsi"/>
                <w:b/>
              </w:rPr>
            </w:pPr>
          </w:p>
        </w:tc>
      </w:tr>
      <w:tr w:rsidR="00E24F80" w:rsidRPr="00761AA9">
        <w:tc>
          <w:tcPr>
            <w:tcW w:w="9889" w:type="dxa"/>
            <w:gridSpan w:val="2"/>
          </w:tcPr>
          <w:p w:rsidR="00E24F80" w:rsidRDefault="00886471">
            <w:pPr>
              <w:jc w:val="center"/>
              <w:rPr>
                <w:rFonts w:asciiTheme="minorHAnsi" w:hAnsiTheme="minorHAnsi"/>
                <w:b/>
              </w:rPr>
            </w:pPr>
            <w:r w:rsidRPr="00761AA9">
              <w:rPr>
                <w:rFonts w:asciiTheme="minorHAnsi" w:hAnsiTheme="minorHAnsi"/>
                <w:b/>
              </w:rPr>
              <w:t>22 грудня</w:t>
            </w:r>
          </w:p>
          <w:p w:rsidR="00761AA9" w:rsidRPr="00761AA9" w:rsidRDefault="00761AA9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E24F80" w:rsidRPr="00761AA9">
        <w:tc>
          <w:tcPr>
            <w:tcW w:w="1696" w:type="dxa"/>
          </w:tcPr>
          <w:p w:rsidR="00E24F80" w:rsidRPr="00761AA9" w:rsidRDefault="00886471">
            <w:pPr>
              <w:rPr>
                <w:rFonts w:asciiTheme="minorHAnsi" w:hAnsiTheme="minorHAnsi"/>
              </w:rPr>
            </w:pPr>
            <w:r w:rsidRPr="00761AA9">
              <w:rPr>
                <w:rFonts w:asciiTheme="minorHAnsi" w:hAnsiTheme="minorHAnsi"/>
              </w:rPr>
              <w:t>09:00 – 10:00</w:t>
            </w:r>
          </w:p>
        </w:tc>
        <w:tc>
          <w:tcPr>
            <w:tcW w:w="8193" w:type="dxa"/>
          </w:tcPr>
          <w:p w:rsidR="00E24F80" w:rsidRPr="00761AA9" w:rsidRDefault="00886471">
            <w:pPr>
              <w:rPr>
                <w:rFonts w:asciiTheme="minorHAnsi" w:hAnsiTheme="minorHAnsi"/>
                <w:i/>
              </w:rPr>
            </w:pPr>
            <w:r w:rsidRPr="00761AA9">
              <w:rPr>
                <w:rFonts w:asciiTheme="minorHAnsi" w:hAnsiTheme="minorHAnsi"/>
                <w:i/>
              </w:rPr>
              <w:t xml:space="preserve">Реєстрація. Вітальна кава </w:t>
            </w:r>
          </w:p>
          <w:p w:rsidR="00761AA9" w:rsidRPr="00761AA9" w:rsidRDefault="00761AA9">
            <w:pPr>
              <w:rPr>
                <w:rFonts w:asciiTheme="minorHAnsi" w:hAnsiTheme="minorHAnsi"/>
              </w:rPr>
            </w:pPr>
          </w:p>
        </w:tc>
      </w:tr>
      <w:tr w:rsidR="00E24F80" w:rsidRPr="00761AA9">
        <w:tc>
          <w:tcPr>
            <w:tcW w:w="1696" w:type="dxa"/>
            <w:shd w:val="clear" w:color="auto" w:fill="B7DDE8"/>
          </w:tcPr>
          <w:p w:rsidR="00E24F80" w:rsidRPr="00761AA9" w:rsidRDefault="00A846F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10:00 – 11:0</w:t>
            </w:r>
            <w:r w:rsidR="00886471" w:rsidRPr="00761AA9">
              <w:rPr>
                <w:rFonts w:asciiTheme="minorHAnsi" w:hAnsiTheme="minorHAnsi"/>
              </w:rPr>
              <w:t xml:space="preserve">0 </w:t>
            </w:r>
          </w:p>
        </w:tc>
        <w:tc>
          <w:tcPr>
            <w:tcW w:w="8193" w:type="dxa"/>
          </w:tcPr>
          <w:p w:rsidR="00E24F80" w:rsidRPr="00761AA9" w:rsidRDefault="00886471">
            <w:pPr>
              <w:jc w:val="both"/>
              <w:rPr>
                <w:rFonts w:asciiTheme="minorHAnsi" w:hAnsiTheme="minorHAnsi"/>
              </w:rPr>
            </w:pPr>
            <w:r w:rsidRPr="00761AA9">
              <w:rPr>
                <w:rFonts w:asciiTheme="minorHAnsi" w:hAnsiTheme="minorHAnsi"/>
              </w:rPr>
              <w:t>Вступний блок</w:t>
            </w:r>
          </w:p>
          <w:p w:rsidR="00E24F80" w:rsidRPr="00761AA9" w:rsidRDefault="00886471">
            <w:pPr>
              <w:jc w:val="both"/>
              <w:rPr>
                <w:rFonts w:asciiTheme="minorHAnsi" w:hAnsiTheme="minorHAnsi"/>
              </w:rPr>
            </w:pPr>
            <w:r w:rsidRPr="00761AA9">
              <w:rPr>
                <w:rFonts w:asciiTheme="minorHAnsi" w:hAnsiTheme="minorHAnsi"/>
              </w:rPr>
              <w:t>Мета та завдання тренінгу. Знайомств</w:t>
            </w:r>
            <w:r w:rsidR="00761AA9" w:rsidRPr="00761AA9">
              <w:rPr>
                <w:rFonts w:asciiTheme="minorHAnsi" w:hAnsiTheme="minorHAnsi"/>
              </w:rPr>
              <w:t>о, очікування та правила роботи</w:t>
            </w:r>
          </w:p>
          <w:p w:rsidR="00761AA9" w:rsidRPr="00761AA9" w:rsidRDefault="00761AA9">
            <w:pPr>
              <w:jc w:val="both"/>
              <w:rPr>
                <w:rFonts w:asciiTheme="minorHAnsi" w:hAnsiTheme="minorHAnsi"/>
              </w:rPr>
            </w:pPr>
          </w:p>
        </w:tc>
      </w:tr>
      <w:tr w:rsidR="00C974CC" w:rsidRPr="00761AA9">
        <w:tc>
          <w:tcPr>
            <w:tcW w:w="1696" w:type="dxa"/>
            <w:shd w:val="clear" w:color="auto" w:fill="B7DDE8"/>
          </w:tcPr>
          <w:p w:rsidR="00C974CC" w:rsidRPr="00761AA9" w:rsidRDefault="00C974CC">
            <w:pPr>
              <w:rPr>
                <w:rFonts w:asciiTheme="minorHAnsi" w:hAnsiTheme="minorHAnsi"/>
              </w:rPr>
            </w:pPr>
            <w:r w:rsidRPr="00761AA9">
              <w:rPr>
                <w:rFonts w:asciiTheme="minorHAnsi" w:hAnsiTheme="minorHAnsi"/>
              </w:rPr>
              <w:t>11:00 – 12:30</w:t>
            </w:r>
          </w:p>
        </w:tc>
        <w:tc>
          <w:tcPr>
            <w:tcW w:w="8193" w:type="dxa"/>
          </w:tcPr>
          <w:p w:rsidR="00C974CC" w:rsidRPr="00761AA9" w:rsidRDefault="00C974CC" w:rsidP="00C974CC">
            <w:pPr>
              <w:rPr>
                <w:rFonts w:asciiTheme="minorHAnsi" w:hAnsiTheme="minorHAnsi"/>
              </w:rPr>
            </w:pPr>
            <w:r w:rsidRPr="00761AA9">
              <w:rPr>
                <w:rFonts w:asciiTheme="minorHAnsi" w:hAnsiTheme="minorHAnsi"/>
              </w:rPr>
              <w:t xml:space="preserve">Основні категорії міжнародного гуманітарного права </w:t>
            </w:r>
          </w:p>
          <w:p w:rsidR="00C974CC" w:rsidRPr="00761AA9" w:rsidRDefault="00C974CC">
            <w:pPr>
              <w:jc w:val="both"/>
              <w:rPr>
                <w:rFonts w:asciiTheme="minorHAnsi" w:hAnsiTheme="minorHAnsi"/>
              </w:rPr>
            </w:pPr>
          </w:p>
        </w:tc>
      </w:tr>
      <w:tr w:rsidR="00C974CC" w:rsidRPr="00761AA9">
        <w:tc>
          <w:tcPr>
            <w:tcW w:w="1696" w:type="dxa"/>
            <w:shd w:val="clear" w:color="auto" w:fill="B7DDE8"/>
          </w:tcPr>
          <w:p w:rsidR="00C974CC" w:rsidRPr="00761AA9" w:rsidRDefault="00C974CC">
            <w:pPr>
              <w:rPr>
                <w:rFonts w:asciiTheme="minorHAnsi" w:hAnsiTheme="minorHAnsi"/>
              </w:rPr>
            </w:pPr>
            <w:r w:rsidRPr="00761AA9">
              <w:rPr>
                <w:rFonts w:asciiTheme="minorHAnsi" w:hAnsiTheme="minorHAnsi"/>
              </w:rPr>
              <w:t>12:30 – 14:00</w:t>
            </w:r>
          </w:p>
        </w:tc>
        <w:tc>
          <w:tcPr>
            <w:tcW w:w="8193" w:type="dxa"/>
          </w:tcPr>
          <w:p w:rsidR="00C974CC" w:rsidRPr="00761AA9" w:rsidRDefault="00C974CC" w:rsidP="00C974CC">
            <w:pPr>
              <w:rPr>
                <w:rFonts w:asciiTheme="minorHAnsi" w:hAnsiTheme="minorHAnsi"/>
              </w:rPr>
            </w:pPr>
            <w:r w:rsidRPr="00761AA9">
              <w:rPr>
                <w:rFonts w:asciiTheme="minorHAnsi" w:hAnsiTheme="minorHAnsi"/>
              </w:rPr>
              <w:t>Документування воєнних злочинів. Способи та порядок документування воєнних злочинів публічними службовцями</w:t>
            </w:r>
          </w:p>
          <w:p w:rsidR="00761AA9" w:rsidRPr="00761AA9" w:rsidRDefault="00761AA9" w:rsidP="00C974CC">
            <w:pPr>
              <w:rPr>
                <w:rFonts w:asciiTheme="minorHAnsi" w:hAnsiTheme="minorHAnsi"/>
              </w:rPr>
            </w:pPr>
          </w:p>
        </w:tc>
      </w:tr>
      <w:tr w:rsidR="00C974CC" w:rsidRPr="00761AA9">
        <w:tc>
          <w:tcPr>
            <w:tcW w:w="1696" w:type="dxa"/>
            <w:shd w:val="clear" w:color="auto" w:fill="B7DDE8"/>
          </w:tcPr>
          <w:p w:rsidR="00C974CC" w:rsidRPr="00761AA9" w:rsidRDefault="00761AA9">
            <w:pPr>
              <w:rPr>
                <w:rFonts w:asciiTheme="minorHAnsi" w:hAnsiTheme="minorHAnsi"/>
              </w:rPr>
            </w:pPr>
            <w:r w:rsidRPr="00761AA9">
              <w:rPr>
                <w:rFonts w:asciiTheme="minorHAnsi" w:hAnsiTheme="minorHAnsi"/>
              </w:rPr>
              <w:t>14:00 – 15:00</w:t>
            </w:r>
          </w:p>
        </w:tc>
        <w:tc>
          <w:tcPr>
            <w:tcW w:w="8193" w:type="dxa"/>
          </w:tcPr>
          <w:p w:rsidR="00C974CC" w:rsidRPr="00761AA9" w:rsidRDefault="00C974CC" w:rsidP="00C974CC">
            <w:pPr>
              <w:rPr>
                <w:rFonts w:asciiTheme="minorHAnsi" w:hAnsiTheme="minorHAnsi"/>
                <w:i/>
              </w:rPr>
            </w:pPr>
            <w:r w:rsidRPr="00761AA9">
              <w:rPr>
                <w:rFonts w:asciiTheme="minorHAnsi" w:hAnsiTheme="minorHAnsi"/>
                <w:i/>
              </w:rPr>
              <w:t>Обід</w:t>
            </w:r>
          </w:p>
          <w:p w:rsidR="00761AA9" w:rsidRPr="00761AA9" w:rsidRDefault="00761AA9" w:rsidP="00C974CC">
            <w:pPr>
              <w:rPr>
                <w:rFonts w:asciiTheme="minorHAnsi" w:hAnsiTheme="minorHAnsi"/>
                <w:i/>
              </w:rPr>
            </w:pPr>
          </w:p>
        </w:tc>
      </w:tr>
      <w:tr w:rsidR="00E24F80" w:rsidRPr="00761AA9">
        <w:trPr>
          <w:trHeight w:val="547"/>
        </w:trPr>
        <w:tc>
          <w:tcPr>
            <w:tcW w:w="1696" w:type="dxa"/>
            <w:tcBorders>
              <w:top w:val="single" w:sz="4" w:space="0" w:color="B7DDE8"/>
            </w:tcBorders>
            <w:shd w:val="clear" w:color="auto" w:fill="B7DDE8"/>
          </w:tcPr>
          <w:p w:rsidR="00E24F80" w:rsidRPr="00761AA9" w:rsidRDefault="00886471">
            <w:pPr>
              <w:rPr>
                <w:rFonts w:asciiTheme="minorHAnsi" w:hAnsiTheme="minorHAnsi"/>
              </w:rPr>
            </w:pPr>
            <w:r w:rsidRPr="00761AA9">
              <w:rPr>
                <w:rFonts w:asciiTheme="minorHAnsi" w:hAnsiTheme="minorHAnsi"/>
              </w:rPr>
              <w:t>15:00 - 16:30</w:t>
            </w:r>
          </w:p>
        </w:tc>
        <w:tc>
          <w:tcPr>
            <w:tcW w:w="8193" w:type="dxa"/>
          </w:tcPr>
          <w:p w:rsidR="00E24F80" w:rsidRPr="00761AA9" w:rsidRDefault="00886471">
            <w:pPr>
              <w:rPr>
                <w:rFonts w:asciiTheme="minorHAnsi" w:hAnsiTheme="minorHAnsi"/>
              </w:rPr>
            </w:pPr>
            <w:r w:rsidRPr="00761AA9">
              <w:rPr>
                <w:rFonts w:asciiTheme="minorHAnsi" w:hAnsiTheme="minorHAnsi"/>
              </w:rPr>
              <w:t xml:space="preserve">Імплементація в Україні норм міжнародного гуманітарного права щодо розпізнавальних емблем та знаків </w:t>
            </w:r>
          </w:p>
        </w:tc>
      </w:tr>
      <w:tr w:rsidR="00E24F80" w:rsidRPr="00761AA9">
        <w:tc>
          <w:tcPr>
            <w:tcW w:w="1696" w:type="dxa"/>
          </w:tcPr>
          <w:p w:rsidR="00E24F80" w:rsidRPr="00761AA9" w:rsidRDefault="00886471">
            <w:pPr>
              <w:rPr>
                <w:rFonts w:asciiTheme="minorHAnsi" w:hAnsiTheme="minorHAnsi"/>
              </w:rPr>
            </w:pPr>
            <w:r w:rsidRPr="00761AA9">
              <w:rPr>
                <w:rFonts w:asciiTheme="minorHAnsi" w:hAnsiTheme="minorHAnsi"/>
              </w:rPr>
              <w:t>16:30 - 17:00</w:t>
            </w:r>
          </w:p>
        </w:tc>
        <w:tc>
          <w:tcPr>
            <w:tcW w:w="8193" w:type="dxa"/>
          </w:tcPr>
          <w:p w:rsidR="00E24F80" w:rsidRPr="00761AA9" w:rsidRDefault="00886471">
            <w:pPr>
              <w:rPr>
                <w:rFonts w:asciiTheme="minorHAnsi" w:hAnsiTheme="minorHAnsi"/>
                <w:i/>
              </w:rPr>
            </w:pPr>
            <w:r w:rsidRPr="00761AA9">
              <w:rPr>
                <w:rFonts w:asciiTheme="minorHAnsi" w:hAnsiTheme="minorHAnsi"/>
                <w:i/>
              </w:rPr>
              <w:t>Перерва на каву</w:t>
            </w:r>
          </w:p>
          <w:p w:rsidR="00761AA9" w:rsidRPr="00761AA9" w:rsidRDefault="00761AA9">
            <w:pPr>
              <w:rPr>
                <w:rFonts w:asciiTheme="minorHAnsi" w:hAnsiTheme="minorHAnsi"/>
                <w:i/>
              </w:rPr>
            </w:pPr>
          </w:p>
        </w:tc>
      </w:tr>
      <w:tr w:rsidR="00E24F80" w:rsidRPr="00761AA9" w:rsidTr="00761AA9">
        <w:tc>
          <w:tcPr>
            <w:tcW w:w="1696" w:type="dxa"/>
            <w:shd w:val="clear" w:color="auto" w:fill="C6D9F1" w:themeFill="text2" w:themeFillTint="33"/>
          </w:tcPr>
          <w:p w:rsidR="00E24F80" w:rsidRPr="00761AA9" w:rsidRDefault="00886471">
            <w:pPr>
              <w:rPr>
                <w:rFonts w:asciiTheme="minorHAnsi" w:hAnsiTheme="minorHAnsi"/>
              </w:rPr>
            </w:pPr>
            <w:r w:rsidRPr="00761AA9">
              <w:rPr>
                <w:rFonts w:asciiTheme="minorHAnsi" w:hAnsiTheme="minorHAnsi"/>
              </w:rPr>
              <w:t>17:00 - 18:30</w:t>
            </w:r>
          </w:p>
        </w:tc>
        <w:tc>
          <w:tcPr>
            <w:tcW w:w="8193" w:type="dxa"/>
          </w:tcPr>
          <w:p w:rsidR="00E24F80" w:rsidRPr="00761AA9" w:rsidRDefault="00886471">
            <w:pPr>
              <w:rPr>
                <w:rFonts w:asciiTheme="minorHAnsi" w:hAnsiTheme="minorHAnsi"/>
              </w:rPr>
            </w:pPr>
            <w:r w:rsidRPr="00761AA9">
              <w:rPr>
                <w:rFonts w:asciiTheme="minorHAnsi" w:hAnsiTheme="minorHAnsi"/>
              </w:rPr>
              <w:t xml:space="preserve">Норми міжнародного гуманітарного права в діяльності Національного інформаційного бюро </w:t>
            </w:r>
          </w:p>
        </w:tc>
      </w:tr>
      <w:tr w:rsidR="00E24F80" w:rsidRPr="00761AA9" w:rsidTr="00761AA9">
        <w:tc>
          <w:tcPr>
            <w:tcW w:w="1696" w:type="dxa"/>
            <w:shd w:val="clear" w:color="auto" w:fill="C6D9F1" w:themeFill="text2" w:themeFillTint="33"/>
          </w:tcPr>
          <w:p w:rsidR="00E24F80" w:rsidRPr="00761AA9" w:rsidRDefault="00886471">
            <w:pPr>
              <w:rPr>
                <w:rFonts w:asciiTheme="minorHAnsi" w:hAnsiTheme="minorHAnsi"/>
              </w:rPr>
            </w:pPr>
            <w:r w:rsidRPr="00761AA9">
              <w:rPr>
                <w:rFonts w:asciiTheme="minorHAnsi" w:hAnsiTheme="minorHAnsi"/>
              </w:rPr>
              <w:t>18:30 - 19:00</w:t>
            </w:r>
          </w:p>
        </w:tc>
        <w:tc>
          <w:tcPr>
            <w:tcW w:w="8193" w:type="dxa"/>
          </w:tcPr>
          <w:p w:rsidR="00761AA9" w:rsidRPr="00761AA9" w:rsidRDefault="00761AA9">
            <w:pPr>
              <w:rPr>
                <w:rFonts w:asciiTheme="minorHAnsi" w:hAnsiTheme="minorHAnsi"/>
              </w:rPr>
            </w:pPr>
          </w:p>
          <w:p w:rsidR="00E24F80" w:rsidRPr="00761AA9" w:rsidRDefault="00886471">
            <w:pPr>
              <w:rPr>
                <w:rFonts w:asciiTheme="minorHAnsi" w:hAnsiTheme="minorHAnsi"/>
              </w:rPr>
            </w:pPr>
            <w:r w:rsidRPr="00761AA9">
              <w:rPr>
                <w:rFonts w:asciiTheme="minorHAnsi" w:hAnsiTheme="minorHAnsi"/>
              </w:rPr>
              <w:t>Підсумки дня</w:t>
            </w:r>
          </w:p>
          <w:p w:rsidR="00761AA9" w:rsidRPr="00761AA9" w:rsidRDefault="00761AA9">
            <w:pPr>
              <w:rPr>
                <w:rFonts w:asciiTheme="minorHAnsi" w:hAnsiTheme="minorHAnsi"/>
              </w:rPr>
            </w:pPr>
          </w:p>
        </w:tc>
      </w:tr>
      <w:tr w:rsidR="00E24F80" w:rsidRPr="00761AA9">
        <w:tc>
          <w:tcPr>
            <w:tcW w:w="1696" w:type="dxa"/>
          </w:tcPr>
          <w:p w:rsidR="00E24F80" w:rsidRPr="00761AA9" w:rsidRDefault="00886471">
            <w:pPr>
              <w:rPr>
                <w:rFonts w:asciiTheme="minorHAnsi" w:hAnsiTheme="minorHAnsi"/>
              </w:rPr>
            </w:pPr>
            <w:r w:rsidRPr="00761AA9">
              <w:rPr>
                <w:rFonts w:asciiTheme="minorHAnsi" w:hAnsiTheme="minorHAnsi"/>
              </w:rPr>
              <w:t>19:00</w:t>
            </w:r>
          </w:p>
        </w:tc>
        <w:tc>
          <w:tcPr>
            <w:tcW w:w="8193" w:type="dxa"/>
          </w:tcPr>
          <w:p w:rsidR="00E24F80" w:rsidRPr="00761AA9" w:rsidRDefault="00761AA9">
            <w:pPr>
              <w:rPr>
                <w:rFonts w:asciiTheme="minorHAnsi" w:hAnsiTheme="minorHAnsi"/>
                <w:i/>
              </w:rPr>
            </w:pPr>
            <w:r w:rsidRPr="00761AA9">
              <w:rPr>
                <w:rFonts w:asciiTheme="minorHAnsi" w:hAnsiTheme="minorHAnsi"/>
                <w:i/>
              </w:rPr>
              <w:t>Вечеря</w:t>
            </w:r>
          </w:p>
          <w:p w:rsidR="00761AA9" w:rsidRPr="00761AA9" w:rsidRDefault="00761AA9">
            <w:pPr>
              <w:rPr>
                <w:rFonts w:asciiTheme="minorHAnsi" w:hAnsiTheme="minorHAnsi"/>
                <w:i/>
              </w:rPr>
            </w:pPr>
          </w:p>
        </w:tc>
      </w:tr>
      <w:tr w:rsidR="00E24F80" w:rsidRPr="00761AA9">
        <w:tc>
          <w:tcPr>
            <w:tcW w:w="9889" w:type="dxa"/>
            <w:gridSpan w:val="2"/>
          </w:tcPr>
          <w:p w:rsidR="00E24F80" w:rsidRPr="00761AA9" w:rsidRDefault="00886471">
            <w:pPr>
              <w:jc w:val="center"/>
              <w:rPr>
                <w:rFonts w:asciiTheme="minorHAnsi" w:hAnsiTheme="minorHAnsi"/>
                <w:b/>
              </w:rPr>
            </w:pPr>
            <w:r w:rsidRPr="00761AA9">
              <w:rPr>
                <w:rFonts w:asciiTheme="minorHAnsi" w:hAnsiTheme="minorHAnsi"/>
                <w:b/>
              </w:rPr>
              <w:t>23 грудня</w:t>
            </w:r>
          </w:p>
          <w:p w:rsidR="00761AA9" w:rsidRPr="00761AA9" w:rsidRDefault="00761AA9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E24F80" w:rsidRPr="00761AA9">
        <w:trPr>
          <w:trHeight w:val="922"/>
        </w:trPr>
        <w:tc>
          <w:tcPr>
            <w:tcW w:w="1696" w:type="dxa"/>
            <w:shd w:val="clear" w:color="auto" w:fill="B7DDE8"/>
          </w:tcPr>
          <w:p w:rsidR="00761AA9" w:rsidRPr="00761AA9" w:rsidRDefault="00761AA9">
            <w:pPr>
              <w:rPr>
                <w:rFonts w:asciiTheme="minorHAnsi" w:hAnsiTheme="minorHAnsi"/>
              </w:rPr>
            </w:pPr>
          </w:p>
          <w:p w:rsidR="00E24F80" w:rsidRPr="00761AA9" w:rsidRDefault="00886471">
            <w:pPr>
              <w:rPr>
                <w:rFonts w:asciiTheme="minorHAnsi" w:hAnsiTheme="minorHAnsi"/>
              </w:rPr>
            </w:pPr>
            <w:r w:rsidRPr="00761AA9">
              <w:rPr>
                <w:rFonts w:asciiTheme="minorHAnsi" w:hAnsiTheme="minorHAnsi"/>
              </w:rPr>
              <w:t>9:00 – 10:30</w:t>
            </w:r>
          </w:p>
        </w:tc>
        <w:tc>
          <w:tcPr>
            <w:tcW w:w="8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24F80" w:rsidRPr="00761AA9" w:rsidRDefault="00886471">
            <w:pPr>
              <w:spacing w:before="240" w:after="240"/>
              <w:ind w:left="-100"/>
              <w:rPr>
                <w:rFonts w:asciiTheme="minorHAnsi" w:hAnsiTheme="minorHAnsi"/>
              </w:rPr>
            </w:pPr>
            <w:r w:rsidRPr="00761AA9">
              <w:rPr>
                <w:rFonts w:asciiTheme="minorHAnsi" w:hAnsiTheme="minorHAnsi"/>
              </w:rPr>
              <w:t>Взаємодія державних органів та гуманітарних організацій у сфері захисту жертв війни</w:t>
            </w:r>
          </w:p>
        </w:tc>
      </w:tr>
      <w:tr w:rsidR="00E24F80" w:rsidRPr="00761AA9">
        <w:tc>
          <w:tcPr>
            <w:tcW w:w="1696" w:type="dxa"/>
          </w:tcPr>
          <w:p w:rsidR="00E24F80" w:rsidRPr="00761AA9" w:rsidRDefault="00886471">
            <w:pPr>
              <w:rPr>
                <w:rFonts w:asciiTheme="minorHAnsi" w:hAnsiTheme="minorHAnsi"/>
              </w:rPr>
            </w:pPr>
            <w:r w:rsidRPr="00761AA9">
              <w:rPr>
                <w:rFonts w:asciiTheme="minorHAnsi" w:hAnsiTheme="minorHAnsi"/>
              </w:rPr>
              <w:t>10:30 – 11:00</w:t>
            </w:r>
          </w:p>
        </w:tc>
        <w:tc>
          <w:tcPr>
            <w:tcW w:w="8193" w:type="dxa"/>
          </w:tcPr>
          <w:p w:rsidR="00E24F80" w:rsidRPr="00761AA9" w:rsidRDefault="00886471">
            <w:pPr>
              <w:rPr>
                <w:rFonts w:asciiTheme="minorHAnsi" w:hAnsiTheme="minorHAnsi"/>
                <w:i/>
              </w:rPr>
            </w:pPr>
            <w:r w:rsidRPr="00761AA9">
              <w:rPr>
                <w:rFonts w:asciiTheme="minorHAnsi" w:hAnsiTheme="minorHAnsi"/>
                <w:i/>
              </w:rPr>
              <w:t>Перерва на каву</w:t>
            </w:r>
          </w:p>
          <w:p w:rsidR="00761AA9" w:rsidRPr="00761AA9" w:rsidRDefault="00761AA9">
            <w:pPr>
              <w:rPr>
                <w:rFonts w:asciiTheme="minorHAnsi" w:hAnsiTheme="minorHAnsi"/>
              </w:rPr>
            </w:pPr>
          </w:p>
        </w:tc>
      </w:tr>
      <w:tr w:rsidR="00E24F80" w:rsidRPr="00761AA9">
        <w:tc>
          <w:tcPr>
            <w:tcW w:w="1696" w:type="dxa"/>
            <w:shd w:val="clear" w:color="auto" w:fill="B7DDE8"/>
          </w:tcPr>
          <w:p w:rsidR="00761AA9" w:rsidRPr="00761AA9" w:rsidRDefault="00761AA9">
            <w:pPr>
              <w:rPr>
                <w:rFonts w:asciiTheme="minorHAnsi" w:hAnsiTheme="minorHAnsi"/>
              </w:rPr>
            </w:pPr>
          </w:p>
          <w:p w:rsidR="00E24F80" w:rsidRPr="00761AA9" w:rsidRDefault="00886471">
            <w:pPr>
              <w:rPr>
                <w:rFonts w:asciiTheme="minorHAnsi" w:hAnsiTheme="minorHAnsi"/>
              </w:rPr>
            </w:pPr>
            <w:r w:rsidRPr="00761AA9">
              <w:rPr>
                <w:rFonts w:asciiTheme="minorHAnsi" w:hAnsiTheme="minorHAnsi"/>
              </w:rPr>
              <w:t xml:space="preserve">11:00 – 12:30 </w:t>
            </w:r>
          </w:p>
        </w:tc>
        <w:tc>
          <w:tcPr>
            <w:tcW w:w="8193" w:type="dxa"/>
          </w:tcPr>
          <w:p w:rsidR="00E24F80" w:rsidRPr="00761AA9" w:rsidRDefault="00886471">
            <w:pPr>
              <w:rPr>
                <w:rFonts w:asciiTheme="minorHAnsi" w:hAnsiTheme="minorHAnsi"/>
              </w:rPr>
            </w:pPr>
            <w:r w:rsidRPr="00761AA9">
              <w:rPr>
                <w:rFonts w:asciiTheme="minorHAnsi" w:hAnsiTheme="minorHAnsi"/>
              </w:rPr>
              <w:t>Особливості методики викладання МГП для держслужб</w:t>
            </w:r>
            <w:r w:rsidR="00761AA9">
              <w:rPr>
                <w:rFonts w:asciiTheme="minorHAnsi" w:hAnsiTheme="minorHAnsi"/>
              </w:rPr>
              <w:t>овців: методи та прийоми роботи</w:t>
            </w:r>
          </w:p>
          <w:p w:rsidR="00E24F80" w:rsidRPr="00761AA9" w:rsidRDefault="00E24F80">
            <w:pPr>
              <w:rPr>
                <w:rFonts w:asciiTheme="minorHAnsi" w:hAnsiTheme="minorHAnsi"/>
              </w:rPr>
            </w:pPr>
          </w:p>
        </w:tc>
      </w:tr>
      <w:tr w:rsidR="00E24F80" w:rsidRPr="00761AA9">
        <w:tc>
          <w:tcPr>
            <w:tcW w:w="1696" w:type="dxa"/>
          </w:tcPr>
          <w:p w:rsidR="00E24F80" w:rsidRPr="00761AA9" w:rsidRDefault="00886471">
            <w:pPr>
              <w:rPr>
                <w:rFonts w:asciiTheme="minorHAnsi" w:hAnsiTheme="minorHAnsi"/>
              </w:rPr>
            </w:pPr>
            <w:r w:rsidRPr="00761AA9">
              <w:rPr>
                <w:rFonts w:asciiTheme="minorHAnsi" w:hAnsiTheme="minorHAnsi"/>
              </w:rPr>
              <w:t xml:space="preserve">12:30 – 13:30 </w:t>
            </w:r>
          </w:p>
        </w:tc>
        <w:tc>
          <w:tcPr>
            <w:tcW w:w="8193" w:type="dxa"/>
          </w:tcPr>
          <w:p w:rsidR="00E24F80" w:rsidRPr="00761AA9" w:rsidRDefault="00886471">
            <w:pPr>
              <w:rPr>
                <w:rFonts w:asciiTheme="minorHAnsi" w:hAnsiTheme="minorHAnsi"/>
                <w:i/>
              </w:rPr>
            </w:pPr>
            <w:r w:rsidRPr="00761AA9">
              <w:rPr>
                <w:rFonts w:asciiTheme="minorHAnsi" w:hAnsiTheme="minorHAnsi"/>
                <w:i/>
              </w:rPr>
              <w:t>Обід</w:t>
            </w:r>
          </w:p>
          <w:p w:rsidR="00761AA9" w:rsidRPr="00761AA9" w:rsidRDefault="00761AA9">
            <w:pPr>
              <w:rPr>
                <w:rFonts w:asciiTheme="minorHAnsi" w:hAnsiTheme="minorHAnsi"/>
              </w:rPr>
            </w:pPr>
          </w:p>
        </w:tc>
      </w:tr>
      <w:tr w:rsidR="00E24F80" w:rsidRPr="00761AA9">
        <w:tc>
          <w:tcPr>
            <w:tcW w:w="1696" w:type="dxa"/>
            <w:shd w:val="clear" w:color="auto" w:fill="B7DDE8"/>
          </w:tcPr>
          <w:p w:rsidR="00E24F80" w:rsidRPr="00761AA9" w:rsidRDefault="00886471">
            <w:pPr>
              <w:rPr>
                <w:rFonts w:asciiTheme="minorHAnsi" w:hAnsiTheme="minorHAnsi"/>
              </w:rPr>
            </w:pPr>
            <w:r w:rsidRPr="00761AA9">
              <w:rPr>
                <w:rFonts w:asciiTheme="minorHAnsi" w:hAnsiTheme="minorHAnsi"/>
              </w:rPr>
              <w:lastRenderedPageBreak/>
              <w:t>13:30 – 15:00</w:t>
            </w:r>
          </w:p>
        </w:tc>
        <w:tc>
          <w:tcPr>
            <w:tcW w:w="8193" w:type="dxa"/>
          </w:tcPr>
          <w:p w:rsidR="00E24F80" w:rsidRDefault="00886471">
            <w:pPr>
              <w:rPr>
                <w:rFonts w:asciiTheme="minorHAnsi" w:hAnsiTheme="minorHAnsi"/>
              </w:rPr>
            </w:pPr>
            <w:r w:rsidRPr="00761AA9">
              <w:rPr>
                <w:rFonts w:asciiTheme="minorHAnsi" w:hAnsiTheme="minorHAnsi"/>
              </w:rPr>
              <w:t>Особливості методики викладання МГП для держслу</w:t>
            </w:r>
            <w:r w:rsidR="00761AA9">
              <w:rPr>
                <w:rFonts w:asciiTheme="minorHAnsi" w:hAnsiTheme="minorHAnsi"/>
              </w:rPr>
              <w:t>жбовців: від теорії до практики</w:t>
            </w:r>
          </w:p>
          <w:p w:rsidR="00761AA9" w:rsidRPr="00761AA9" w:rsidRDefault="00761AA9">
            <w:pPr>
              <w:rPr>
                <w:rFonts w:asciiTheme="minorHAnsi" w:hAnsiTheme="minorHAnsi"/>
              </w:rPr>
            </w:pPr>
          </w:p>
        </w:tc>
      </w:tr>
      <w:tr w:rsidR="00E24F80" w:rsidRPr="00761AA9">
        <w:tc>
          <w:tcPr>
            <w:tcW w:w="1696" w:type="dxa"/>
          </w:tcPr>
          <w:p w:rsidR="00E24F80" w:rsidRPr="00761AA9" w:rsidRDefault="00886471">
            <w:pPr>
              <w:rPr>
                <w:rFonts w:asciiTheme="minorHAnsi" w:hAnsiTheme="minorHAnsi"/>
              </w:rPr>
            </w:pPr>
            <w:r w:rsidRPr="00761AA9">
              <w:rPr>
                <w:rFonts w:asciiTheme="minorHAnsi" w:hAnsiTheme="minorHAnsi"/>
              </w:rPr>
              <w:t>15:00 – 16:00</w:t>
            </w:r>
          </w:p>
        </w:tc>
        <w:tc>
          <w:tcPr>
            <w:tcW w:w="8193" w:type="dxa"/>
          </w:tcPr>
          <w:p w:rsidR="00E24F80" w:rsidRPr="00761AA9" w:rsidRDefault="00886471">
            <w:pPr>
              <w:rPr>
                <w:rFonts w:asciiTheme="minorHAnsi" w:hAnsiTheme="minorHAnsi"/>
                <w:i/>
              </w:rPr>
            </w:pPr>
            <w:r w:rsidRPr="00761AA9">
              <w:rPr>
                <w:rFonts w:asciiTheme="minorHAnsi" w:hAnsiTheme="minorHAnsi"/>
                <w:i/>
              </w:rPr>
              <w:t>Підсумки</w:t>
            </w:r>
          </w:p>
          <w:p w:rsidR="00E24F80" w:rsidRPr="00761AA9" w:rsidRDefault="00E24F80">
            <w:pPr>
              <w:rPr>
                <w:rFonts w:asciiTheme="minorHAnsi" w:hAnsiTheme="minorHAnsi"/>
              </w:rPr>
            </w:pPr>
          </w:p>
        </w:tc>
      </w:tr>
      <w:tr w:rsidR="00E24F80" w:rsidRPr="00761AA9">
        <w:tc>
          <w:tcPr>
            <w:tcW w:w="1696" w:type="dxa"/>
            <w:shd w:val="clear" w:color="auto" w:fill="B7DDE8"/>
          </w:tcPr>
          <w:p w:rsidR="00E24F80" w:rsidRPr="00761AA9" w:rsidRDefault="00886471">
            <w:pPr>
              <w:rPr>
                <w:rFonts w:asciiTheme="minorHAnsi" w:hAnsiTheme="minorHAnsi"/>
              </w:rPr>
            </w:pPr>
            <w:r w:rsidRPr="00761AA9">
              <w:rPr>
                <w:rFonts w:asciiTheme="minorHAnsi" w:hAnsiTheme="minorHAnsi"/>
              </w:rPr>
              <w:t xml:space="preserve">16:00 </w:t>
            </w:r>
          </w:p>
        </w:tc>
        <w:tc>
          <w:tcPr>
            <w:tcW w:w="8193" w:type="dxa"/>
          </w:tcPr>
          <w:p w:rsidR="00E24F80" w:rsidRPr="00761AA9" w:rsidRDefault="00886471">
            <w:pPr>
              <w:rPr>
                <w:rFonts w:asciiTheme="minorHAnsi" w:hAnsiTheme="minorHAnsi"/>
              </w:rPr>
            </w:pPr>
            <w:r w:rsidRPr="00761AA9">
              <w:rPr>
                <w:rFonts w:asciiTheme="minorHAnsi" w:hAnsiTheme="minorHAnsi"/>
              </w:rPr>
              <w:t>Кава. Від’їзд</w:t>
            </w:r>
          </w:p>
          <w:p w:rsidR="00E24F80" w:rsidRPr="00761AA9" w:rsidRDefault="00E24F80">
            <w:pPr>
              <w:rPr>
                <w:rFonts w:asciiTheme="minorHAnsi" w:hAnsiTheme="minorHAnsi"/>
              </w:rPr>
            </w:pPr>
          </w:p>
        </w:tc>
      </w:tr>
    </w:tbl>
    <w:p w:rsidR="00E24F80" w:rsidRDefault="00E24F80">
      <w:pPr>
        <w:pBdr>
          <w:top w:val="nil"/>
          <w:left w:val="nil"/>
          <w:bottom w:val="nil"/>
          <w:right w:val="nil"/>
          <w:between w:val="nil"/>
        </w:pBdr>
        <w:ind w:left="-426" w:right="-894" w:firstLine="426"/>
        <w:rPr>
          <w:sz w:val="20"/>
          <w:szCs w:val="20"/>
        </w:rPr>
      </w:pPr>
    </w:p>
    <w:p w:rsidR="00A846F9" w:rsidRDefault="00A846F9">
      <w:pPr>
        <w:jc w:val="both"/>
        <w:rPr>
          <w:rFonts w:ascii="Cambria" w:eastAsia="Cambria" w:hAnsi="Cambria" w:cs="Cambria"/>
          <w:b/>
          <w:sz w:val="24"/>
          <w:szCs w:val="24"/>
        </w:rPr>
      </w:pPr>
      <w:r w:rsidRPr="00A846F9">
        <w:rPr>
          <w:rFonts w:ascii="Cambria" w:eastAsia="Cambria" w:hAnsi="Cambria" w:cs="Cambria"/>
          <w:b/>
          <w:sz w:val="24"/>
          <w:szCs w:val="24"/>
        </w:rPr>
        <w:t>Тренери</w:t>
      </w:r>
      <w:r>
        <w:rPr>
          <w:rFonts w:ascii="Cambria" w:eastAsia="Cambria" w:hAnsi="Cambria" w:cs="Cambria"/>
          <w:b/>
          <w:sz w:val="24"/>
          <w:szCs w:val="24"/>
        </w:rPr>
        <w:t>/експерти</w:t>
      </w:r>
      <w:r w:rsidRPr="00A846F9">
        <w:rPr>
          <w:rFonts w:ascii="Cambria" w:eastAsia="Cambria" w:hAnsi="Cambria" w:cs="Cambria"/>
          <w:b/>
          <w:sz w:val="24"/>
          <w:szCs w:val="24"/>
        </w:rPr>
        <w:t>:</w:t>
      </w:r>
    </w:p>
    <w:p w:rsidR="00886471" w:rsidRDefault="00886471">
      <w:pPr>
        <w:jc w:val="both"/>
        <w:rPr>
          <w:rFonts w:asciiTheme="minorHAnsi" w:eastAsia="Cambria" w:hAnsiTheme="minorHAnsi" w:cs="Cambria"/>
          <w:b/>
          <w:sz w:val="24"/>
          <w:szCs w:val="24"/>
        </w:rPr>
      </w:pPr>
    </w:p>
    <w:p w:rsidR="00A846F9" w:rsidRPr="00886471" w:rsidRDefault="00A846F9">
      <w:pPr>
        <w:jc w:val="both"/>
        <w:rPr>
          <w:rFonts w:asciiTheme="minorHAnsi" w:eastAsia="Cambria" w:hAnsiTheme="minorHAnsi" w:cs="Cambria"/>
          <w:sz w:val="24"/>
          <w:szCs w:val="24"/>
        </w:rPr>
      </w:pPr>
      <w:r w:rsidRPr="00886471">
        <w:rPr>
          <w:rFonts w:asciiTheme="minorHAnsi" w:eastAsia="Cambria" w:hAnsiTheme="minorHAnsi" w:cs="Cambria"/>
          <w:b/>
          <w:i/>
          <w:sz w:val="24"/>
          <w:szCs w:val="24"/>
        </w:rPr>
        <w:t>Олександр Войтенко</w:t>
      </w:r>
      <w:r w:rsidRPr="00A846F9">
        <w:rPr>
          <w:rFonts w:asciiTheme="minorHAnsi" w:eastAsia="Cambria" w:hAnsiTheme="minorHAnsi" w:cs="Cambria"/>
          <w:b/>
          <w:sz w:val="24"/>
          <w:szCs w:val="24"/>
        </w:rPr>
        <w:t xml:space="preserve"> – </w:t>
      </w:r>
      <w:r w:rsidR="00886471" w:rsidRPr="00886471">
        <w:rPr>
          <w:rFonts w:asciiTheme="minorHAnsi" w:eastAsia="Cambria" w:hAnsiTheme="minorHAnsi" w:cs="Cambria"/>
          <w:sz w:val="24"/>
          <w:szCs w:val="24"/>
        </w:rPr>
        <w:t>експерт з освіти в сфері прав людини ОБСЄ, освітній експерт з викладання міжнародного гуманітарного права</w:t>
      </w:r>
      <w:r w:rsidR="00886471" w:rsidRPr="00886471">
        <w:rPr>
          <w:rFonts w:asciiTheme="minorHAnsi" w:eastAsia="Cambria" w:hAnsiTheme="minorHAnsi" w:cs="Cambria"/>
          <w:b/>
          <w:sz w:val="24"/>
          <w:szCs w:val="24"/>
        </w:rPr>
        <w:t xml:space="preserve"> </w:t>
      </w:r>
      <w:r w:rsidR="00886471">
        <w:rPr>
          <w:rFonts w:asciiTheme="minorHAnsi" w:eastAsia="Cambria" w:hAnsiTheme="minorHAnsi" w:cs="Cambria"/>
          <w:sz w:val="24"/>
          <w:szCs w:val="24"/>
        </w:rPr>
        <w:t>та освіти з прав людини  УГСПЛ, експерт з освіти дорослих, методист;</w:t>
      </w:r>
    </w:p>
    <w:p w:rsidR="00886471" w:rsidRDefault="00886471" w:rsidP="00886471">
      <w:pPr>
        <w:jc w:val="both"/>
        <w:rPr>
          <w:rFonts w:asciiTheme="minorHAnsi" w:eastAsia="Cambria" w:hAnsiTheme="minorHAnsi" w:cs="Cambria"/>
          <w:b/>
          <w:sz w:val="24"/>
          <w:szCs w:val="24"/>
        </w:rPr>
      </w:pPr>
    </w:p>
    <w:p w:rsidR="00A846F9" w:rsidRDefault="00A846F9" w:rsidP="00886471">
      <w:pPr>
        <w:jc w:val="both"/>
        <w:rPr>
          <w:rFonts w:asciiTheme="minorHAnsi" w:eastAsia="Cambria" w:hAnsiTheme="minorHAnsi" w:cs="Cambria"/>
          <w:sz w:val="24"/>
          <w:szCs w:val="24"/>
        </w:rPr>
      </w:pPr>
      <w:r w:rsidRPr="00886471">
        <w:rPr>
          <w:rFonts w:asciiTheme="minorHAnsi" w:eastAsia="Cambria" w:hAnsiTheme="minorHAnsi" w:cs="Cambria"/>
          <w:b/>
          <w:i/>
          <w:sz w:val="24"/>
          <w:szCs w:val="24"/>
        </w:rPr>
        <w:t>Тимур Короткий</w:t>
      </w:r>
      <w:r>
        <w:rPr>
          <w:rFonts w:asciiTheme="minorHAnsi" w:eastAsia="Cambria" w:hAnsiTheme="minorHAnsi" w:cs="Cambria"/>
          <w:b/>
          <w:sz w:val="24"/>
          <w:szCs w:val="24"/>
        </w:rPr>
        <w:t xml:space="preserve"> </w:t>
      </w:r>
      <w:r w:rsidR="00886471">
        <w:rPr>
          <w:rFonts w:asciiTheme="minorHAnsi" w:eastAsia="Cambria" w:hAnsiTheme="minorHAnsi" w:cs="Cambria"/>
          <w:b/>
          <w:sz w:val="24"/>
          <w:szCs w:val="24"/>
        </w:rPr>
        <w:t>–</w:t>
      </w:r>
      <w:r>
        <w:rPr>
          <w:rFonts w:asciiTheme="minorHAnsi" w:eastAsia="Cambria" w:hAnsiTheme="minorHAnsi" w:cs="Cambria"/>
          <w:b/>
          <w:sz w:val="24"/>
          <w:szCs w:val="24"/>
        </w:rPr>
        <w:t xml:space="preserve"> </w:t>
      </w:r>
      <w:r w:rsidR="00886471" w:rsidRPr="00886471">
        <w:rPr>
          <w:rFonts w:asciiTheme="minorHAnsi" w:eastAsia="Cambria" w:hAnsiTheme="minorHAnsi" w:cs="Cambria"/>
          <w:sz w:val="24"/>
          <w:szCs w:val="24"/>
        </w:rPr>
        <w:t>віцепрезидент У</w:t>
      </w:r>
      <w:r w:rsidR="00886471">
        <w:rPr>
          <w:rFonts w:asciiTheme="minorHAnsi" w:eastAsia="Cambria" w:hAnsiTheme="minorHAnsi" w:cs="Cambria"/>
          <w:sz w:val="24"/>
          <w:szCs w:val="24"/>
        </w:rPr>
        <w:t>країнської асоціації міжнародно</w:t>
      </w:r>
      <w:r w:rsidR="00886471" w:rsidRPr="00886471">
        <w:rPr>
          <w:rFonts w:asciiTheme="minorHAnsi" w:eastAsia="Cambria" w:hAnsiTheme="minorHAnsi" w:cs="Cambria"/>
          <w:sz w:val="24"/>
          <w:szCs w:val="24"/>
        </w:rPr>
        <w:t>го права, радник президента Товариства Червоного Хреста</w:t>
      </w:r>
      <w:r w:rsidR="00886471">
        <w:rPr>
          <w:rFonts w:asciiTheme="minorHAnsi" w:eastAsia="Cambria" w:hAnsiTheme="minorHAnsi" w:cs="Cambria"/>
          <w:sz w:val="24"/>
          <w:szCs w:val="24"/>
        </w:rPr>
        <w:t xml:space="preserve"> </w:t>
      </w:r>
      <w:r w:rsidR="00886471" w:rsidRPr="00886471">
        <w:rPr>
          <w:rFonts w:asciiTheme="minorHAnsi" w:eastAsia="Cambria" w:hAnsiTheme="minorHAnsi" w:cs="Cambria"/>
          <w:sz w:val="24"/>
          <w:szCs w:val="24"/>
        </w:rPr>
        <w:t>України з міжнародного гуманітарного права, провідний</w:t>
      </w:r>
      <w:r w:rsidR="00886471">
        <w:rPr>
          <w:rFonts w:asciiTheme="minorHAnsi" w:eastAsia="Cambria" w:hAnsiTheme="minorHAnsi" w:cs="Cambria"/>
          <w:sz w:val="24"/>
          <w:szCs w:val="24"/>
        </w:rPr>
        <w:t xml:space="preserve"> </w:t>
      </w:r>
      <w:r w:rsidR="00886471" w:rsidRPr="00886471">
        <w:rPr>
          <w:rFonts w:asciiTheme="minorHAnsi" w:eastAsia="Cambria" w:hAnsiTheme="minorHAnsi" w:cs="Cambria"/>
          <w:sz w:val="24"/>
          <w:szCs w:val="24"/>
        </w:rPr>
        <w:t>науковий співробітник ДНУ «Інститут інформації, безпеки</w:t>
      </w:r>
      <w:r w:rsidR="00886471">
        <w:rPr>
          <w:rFonts w:asciiTheme="minorHAnsi" w:eastAsia="Cambria" w:hAnsiTheme="minorHAnsi" w:cs="Cambria"/>
          <w:sz w:val="24"/>
          <w:szCs w:val="24"/>
        </w:rPr>
        <w:t xml:space="preserve"> </w:t>
      </w:r>
      <w:r w:rsidR="00886471" w:rsidRPr="00886471">
        <w:rPr>
          <w:rFonts w:asciiTheme="minorHAnsi" w:eastAsia="Cambria" w:hAnsiTheme="minorHAnsi" w:cs="Cambria"/>
          <w:sz w:val="24"/>
          <w:szCs w:val="24"/>
        </w:rPr>
        <w:t>і права Національної акаде</w:t>
      </w:r>
      <w:r w:rsidR="00886471">
        <w:rPr>
          <w:rFonts w:asciiTheme="minorHAnsi" w:eastAsia="Cambria" w:hAnsiTheme="minorHAnsi" w:cs="Cambria"/>
          <w:sz w:val="24"/>
          <w:szCs w:val="24"/>
        </w:rPr>
        <w:t>мії правових наук України», кан</w:t>
      </w:r>
      <w:r w:rsidR="00886471" w:rsidRPr="00886471">
        <w:rPr>
          <w:rFonts w:asciiTheme="minorHAnsi" w:eastAsia="Cambria" w:hAnsiTheme="minorHAnsi" w:cs="Cambria"/>
          <w:sz w:val="24"/>
          <w:szCs w:val="24"/>
        </w:rPr>
        <w:t>дидат юридичних наук, доцент</w:t>
      </w:r>
    </w:p>
    <w:p w:rsidR="00886471" w:rsidRDefault="00886471">
      <w:pPr>
        <w:jc w:val="both"/>
        <w:rPr>
          <w:rFonts w:asciiTheme="minorHAnsi" w:eastAsia="Cambria" w:hAnsiTheme="minorHAnsi" w:cs="Cambria"/>
          <w:b/>
          <w:sz w:val="24"/>
          <w:szCs w:val="24"/>
        </w:rPr>
      </w:pPr>
    </w:p>
    <w:p w:rsidR="00886471" w:rsidRPr="00886471" w:rsidRDefault="00886471">
      <w:pPr>
        <w:jc w:val="both"/>
        <w:rPr>
          <w:rFonts w:asciiTheme="minorHAnsi" w:eastAsia="Cambria" w:hAnsiTheme="minorHAnsi" w:cs="Cambria"/>
          <w:sz w:val="24"/>
          <w:szCs w:val="24"/>
        </w:rPr>
      </w:pPr>
      <w:r w:rsidRPr="00886471">
        <w:rPr>
          <w:rFonts w:asciiTheme="minorHAnsi" w:eastAsia="Cambria" w:hAnsiTheme="minorHAnsi" w:cs="Cambria"/>
          <w:b/>
          <w:i/>
          <w:sz w:val="24"/>
          <w:szCs w:val="24"/>
        </w:rPr>
        <w:t xml:space="preserve">Аркадій </w:t>
      </w:r>
      <w:proofErr w:type="spellStart"/>
      <w:r w:rsidRPr="00886471">
        <w:rPr>
          <w:rFonts w:asciiTheme="minorHAnsi" w:eastAsia="Cambria" w:hAnsiTheme="minorHAnsi" w:cs="Cambria"/>
          <w:b/>
          <w:i/>
          <w:sz w:val="24"/>
          <w:szCs w:val="24"/>
        </w:rPr>
        <w:t>Дабагян</w:t>
      </w:r>
      <w:proofErr w:type="spellEnd"/>
      <w:r>
        <w:rPr>
          <w:rFonts w:asciiTheme="minorHAnsi" w:eastAsia="Cambria" w:hAnsiTheme="minorHAnsi" w:cs="Cambria"/>
          <w:b/>
          <w:sz w:val="24"/>
          <w:szCs w:val="24"/>
        </w:rPr>
        <w:t xml:space="preserve"> – </w:t>
      </w:r>
      <w:r>
        <w:rPr>
          <w:rFonts w:asciiTheme="minorHAnsi" w:eastAsia="Cambria" w:hAnsiTheme="minorHAnsi" w:cs="Cambria"/>
          <w:sz w:val="24"/>
          <w:szCs w:val="24"/>
        </w:rPr>
        <w:t>начальник оперативного штабу Миколаївської організації ТЧХУ;</w:t>
      </w:r>
    </w:p>
    <w:p w:rsidR="00886471" w:rsidRDefault="00886471">
      <w:pPr>
        <w:jc w:val="both"/>
        <w:rPr>
          <w:rFonts w:asciiTheme="minorHAnsi" w:eastAsia="Cambria" w:hAnsiTheme="minorHAnsi" w:cs="Cambria"/>
          <w:b/>
          <w:sz w:val="24"/>
          <w:szCs w:val="24"/>
        </w:rPr>
      </w:pPr>
    </w:p>
    <w:p w:rsidR="00A846F9" w:rsidRPr="00A846F9" w:rsidRDefault="00A846F9">
      <w:pPr>
        <w:jc w:val="both"/>
        <w:rPr>
          <w:rFonts w:asciiTheme="minorHAnsi" w:eastAsia="Cambria" w:hAnsiTheme="minorHAnsi" w:cs="Cambria"/>
          <w:sz w:val="24"/>
          <w:szCs w:val="24"/>
        </w:rPr>
      </w:pPr>
      <w:r w:rsidRPr="00886471">
        <w:rPr>
          <w:rFonts w:asciiTheme="minorHAnsi" w:eastAsia="Cambria" w:hAnsiTheme="minorHAnsi" w:cs="Cambria"/>
          <w:b/>
          <w:i/>
          <w:sz w:val="24"/>
          <w:szCs w:val="24"/>
        </w:rPr>
        <w:t xml:space="preserve">Антон </w:t>
      </w:r>
      <w:proofErr w:type="spellStart"/>
      <w:r w:rsidRPr="00886471">
        <w:rPr>
          <w:rFonts w:asciiTheme="minorHAnsi" w:eastAsia="Cambria" w:hAnsiTheme="minorHAnsi" w:cs="Cambria"/>
          <w:b/>
          <w:i/>
          <w:sz w:val="24"/>
          <w:szCs w:val="24"/>
        </w:rPr>
        <w:t>Амельохін</w:t>
      </w:r>
      <w:proofErr w:type="spellEnd"/>
      <w:r>
        <w:rPr>
          <w:rFonts w:asciiTheme="minorHAnsi" w:eastAsia="Cambria" w:hAnsiTheme="minorHAnsi" w:cs="Cambria"/>
          <w:b/>
          <w:sz w:val="24"/>
          <w:szCs w:val="24"/>
        </w:rPr>
        <w:t xml:space="preserve"> – </w:t>
      </w:r>
      <w:r>
        <w:rPr>
          <w:rFonts w:asciiTheme="minorHAnsi" w:eastAsia="Cambria" w:hAnsiTheme="minorHAnsi" w:cs="Cambria"/>
          <w:sz w:val="24"/>
          <w:szCs w:val="24"/>
        </w:rPr>
        <w:t>заступник голови На</w:t>
      </w:r>
      <w:r w:rsidR="00886471">
        <w:rPr>
          <w:rFonts w:asciiTheme="minorHAnsi" w:eastAsia="Cambria" w:hAnsiTheme="minorHAnsi" w:cs="Cambria"/>
          <w:sz w:val="24"/>
          <w:szCs w:val="24"/>
        </w:rPr>
        <w:t>ціонального інформаційного бюро;</w:t>
      </w:r>
    </w:p>
    <w:p w:rsidR="00886471" w:rsidRDefault="00886471">
      <w:pPr>
        <w:jc w:val="both"/>
        <w:rPr>
          <w:rFonts w:asciiTheme="minorHAnsi" w:eastAsia="Cambria" w:hAnsiTheme="minorHAnsi" w:cs="Cambria"/>
          <w:b/>
          <w:sz w:val="24"/>
          <w:szCs w:val="24"/>
        </w:rPr>
      </w:pPr>
    </w:p>
    <w:p w:rsidR="00A846F9" w:rsidRDefault="00A846F9">
      <w:pPr>
        <w:jc w:val="both"/>
        <w:rPr>
          <w:rFonts w:asciiTheme="minorHAnsi" w:eastAsia="Cambria" w:hAnsiTheme="minorHAnsi" w:cs="Cambria"/>
          <w:sz w:val="24"/>
          <w:szCs w:val="24"/>
        </w:rPr>
      </w:pPr>
      <w:r w:rsidRPr="00886471">
        <w:rPr>
          <w:rFonts w:asciiTheme="minorHAnsi" w:eastAsia="Cambria" w:hAnsiTheme="minorHAnsi" w:cs="Cambria"/>
          <w:b/>
          <w:i/>
          <w:sz w:val="24"/>
          <w:szCs w:val="24"/>
        </w:rPr>
        <w:t xml:space="preserve">Руслана </w:t>
      </w:r>
      <w:proofErr w:type="spellStart"/>
      <w:r w:rsidRPr="00886471">
        <w:rPr>
          <w:rFonts w:asciiTheme="minorHAnsi" w:eastAsia="Cambria" w:hAnsiTheme="minorHAnsi" w:cs="Cambria"/>
          <w:b/>
          <w:i/>
          <w:sz w:val="24"/>
          <w:szCs w:val="24"/>
        </w:rPr>
        <w:t>Болкун</w:t>
      </w:r>
      <w:proofErr w:type="spellEnd"/>
      <w:r>
        <w:rPr>
          <w:rFonts w:asciiTheme="minorHAnsi" w:eastAsia="Cambria" w:hAnsiTheme="minorHAnsi" w:cs="Cambria"/>
          <w:b/>
          <w:sz w:val="24"/>
          <w:szCs w:val="24"/>
        </w:rPr>
        <w:t xml:space="preserve"> </w:t>
      </w:r>
      <w:r w:rsidR="00886471">
        <w:rPr>
          <w:rFonts w:asciiTheme="minorHAnsi" w:eastAsia="Cambria" w:hAnsiTheme="minorHAnsi" w:cs="Cambria"/>
          <w:b/>
          <w:sz w:val="24"/>
          <w:szCs w:val="24"/>
        </w:rPr>
        <w:t xml:space="preserve">- </w:t>
      </w:r>
      <w:proofErr w:type="spellStart"/>
      <w:r>
        <w:rPr>
          <w:rFonts w:asciiTheme="minorHAnsi" w:eastAsia="Cambria" w:hAnsiTheme="minorHAnsi" w:cs="Cambria"/>
          <w:sz w:val="24"/>
          <w:szCs w:val="24"/>
        </w:rPr>
        <w:t>фахівчиня</w:t>
      </w:r>
      <w:proofErr w:type="spellEnd"/>
      <w:r>
        <w:rPr>
          <w:rFonts w:asciiTheme="minorHAnsi" w:eastAsia="Cambria" w:hAnsiTheme="minorHAnsi" w:cs="Cambria"/>
          <w:sz w:val="24"/>
          <w:szCs w:val="24"/>
        </w:rPr>
        <w:t xml:space="preserve"> з питань захисту Емблеми Червоного Хреста </w:t>
      </w:r>
      <w:r w:rsidR="00886471">
        <w:rPr>
          <w:rFonts w:asciiTheme="minorHAnsi" w:eastAsia="Cambria" w:hAnsiTheme="minorHAnsi" w:cs="Cambria"/>
          <w:sz w:val="24"/>
          <w:szCs w:val="24"/>
        </w:rPr>
        <w:t>ТЧХУ;</w:t>
      </w:r>
    </w:p>
    <w:p w:rsidR="00886471" w:rsidRDefault="00886471">
      <w:pPr>
        <w:jc w:val="both"/>
        <w:rPr>
          <w:rFonts w:asciiTheme="minorHAnsi" w:eastAsia="Cambria" w:hAnsiTheme="minorHAnsi" w:cs="Cambria"/>
          <w:sz w:val="24"/>
          <w:szCs w:val="24"/>
        </w:rPr>
      </w:pPr>
    </w:p>
    <w:p w:rsidR="00886471" w:rsidRPr="00886471" w:rsidRDefault="00886471">
      <w:pPr>
        <w:jc w:val="both"/>
        <w:rPr>
          <w:rFonts w:ascii="Cambria" w:eastAsia="Cambria" w:hAnsi="Cambria" w:cs="Cambria"/>
          <w:b/>
          <w:i/>
          <w:sz w:val="24"/>
          <w:szCs w:val="24"/>
        </w:rPr>
      </w:pPr>
      <w:r w:rsidRPr="00886471">
        <w:rPr>
          <w:rFonts w:asciiTheme="minorHAnsi" w:eastAsia="Cambria" w:hAnsiTheme="minorHAnsi" w:cs="Cambria"/>
          <w:b/>
          <w:i/>
          <w:sz w:val="24"/>
          <w:szCs w:val="24"/>
        </w:rPr>
        <w:t xml:space="preserve">Сергій Мовчан </w:t>
      </w:r>
      <w:r>
        <w:rPr>
          <w:rFonts w:asciiTheme="minorHAnsi" w:eastAsia="Cambria" w:hAnsiTheme="minorHAnsi" w:cs="Cambria"/>
          <w:b/>
          <w:i/>
          <w:sz w:val="24"/>
          <w:szCs w:val="24"/>
        </w:rPr>
        <w:t xml:space="preserve">– </w:t>
      </w:r>
      <w:r w:rsidRPr="00886471">
        <w:rPr>
          <w:rFonts w:asciiTheme="minorHAnsi" w:eastAsia="Cambria" w:hAnsiTheme="minorHAnsi" w:cs="Cambria"/>
          <w:sz w:val="24"/>
          <w:szCs w:val="24"/>
        </w:rPr>
        <w:t>керівник відділу документування воєнних злочинів УГСПЛ</w:t>
      </w:r>
      <w:bookmarkStart w:id="3" w:name="_GoBack"/>
      <w:bookmarkEnd w:id="3"/>
    </w:p>
    <w:p w:rsidR="00A846F9" w:rsidRDefault="00A846F9">
      <w:pPr>
        <w:jc w:val="both"/>
        <w:rPr>
          <w:rFonts w:ascii="Cambria" w:eastAsia="Cambria" w:hAnsi="Cambria" w:cs="Cambria"/>
          <w:i/>
          <w:sz w:val="20"/>
          <w:szCs w:val="20"/>
        </w:rPr>
      </w:pPr>
    </w:p>
    <w:p w:rsidR="00E24F80" w:rsidRDefault="00886471">
      <w:pPr>
        <w:jc w:val="both"/>
        <w:rPr>
          <w:rFonts w:ascii="Cambria" w:eastAsia="Cambria" w:hAnsi="Cambria" w:cs="Cambria"/>
          <w:i/>
          <w:sz w:val="20"/>
          <w:szCs w:val="20"/>
        </w:rPr>
      </w:pPr>
      <w:r>
        <w:rPr>
          <w:rFonts w:ascii="Cambria" w:eastAsia="Cambria" w:hAnsi="Cambria" w:cs="Cambria"/>
          <w:i/>
          <w:sz w:val="20"/>
          <w:szCs w:val="20"/>
        </w:rPr>
        <w:t xml:space="preserve">Цей захід став можливим завдяки щедрій підтримці американського народу, наданій через Агентство США з міжнародного розвитку (USAID) в рамках Програми «Права людини в дії», який виконується Українською Гельсінською спілкою з прав людини. </w:t>
      </w:r>
    </w:p>
    <w:p w:rsidR="00E24F80" w:rsidRDefault="00886471">
      <w:pPr>
        <w:jc w:val="both"/>
        <w:rPr>
          <w:rFonts w:ascii="Cambria" w:eastAsia="Cambria" w:hAnsi="Cambria" w:cs="Cambria"/>
          <w:sz w:val="20"/>
          <w:szCs w:val="20"/>
        </w:rPr>
      </w:pPr>
      <w:bookmarkStart w:id="4" w:name="_1fob9te" w:colFirst="0" w:colLast="0"/>
      <w:bookmarkEnd w:id="4"/>
      <w:r>
        <w:rPr>
          <w:rFonts w:ascii="Cambria" w:eastAsia="Cambria" w:hAnsi="Cambria" w:cs="Cambria"/>
          <w:i/>
          <w:sz w:val="20"/>
          <w:szCs w:val="20"/>
        </w:rPr>
        <w:t xml:space="preserve">У світі, USAID є однією з провідних установ у сфері розвитку, яка виконує роль каталізатора цих процесів та допомагає досягати позитивних результатів. Діяльність USAID є проявом доброчинності американського народу, а також підтримує просування країн-отримувачів допомоги до самостійності та стійкості та сприяє забезпеченню національної безпеки та економічного добробуту США. Партнерські стосунки з Україною USAID підтримує з 1992 року; за цей час, загальна вартість допомоги, наданої Україні з боку Агентства, склала понад 3 млрд. доларів США. До поточних стратегічних пріоритетів діяльності USAID в Україні належать зміцнення демократії та механізмів досконалого врядування, сприяння економічному розвитку та енергетичній безпеці, вдосконалення систем охорони здоров'я та пом’якшення наслідків конфлікту у східних регіонах. Для того, щоб отримати додаткову інформацію про діяльність USAID, просимо Вас звертатися до Відділу зв’язків з громадськістю Місії USAID в Україні за тел. (+38 044) 521-57-53. Також пропонуємо завітати на наш </w:t>
      </w:r>
      <w:proofErr w:type="spellStart"/>
      <w:r>
        <w:rPr>
          <w:rFonts w:ascii="Cambria" w:eastAsia="Cambria" w:hAnsi="Cambria" w:cs="Cambria"/>
          <w:i/>
          <w:sz w:val="20"/>
          <w:szCs w:val="20"/>
        </w:rPr>
        <w:t>вебсайт</w:t>
      </w:r>
      <w:proofErr w:type="spellEnd"/>
      <w:r>
        <w:rPr>
          <w:rFonts w:ascii="Cambria" w:eastAsia="Cambria" w:hAnsi="Cambria" w:cs="Cambria"/>
          <w:i/>
          <w:sz w:val="20"/>
          <w:szCs w:val="20"/>
        </w:rPr>
        <w:t xml:space="preserve">: http://www.usaid.gov/ukraine, або на сторінку у </w:t>
      </w:r>
      <w:proofErr w:type="spellStart"/>
      <w:r>
        <w:rPr>
          <w:rFonts w:ascii="Cambria" w:eastAsia="Cambria" w:hAnsi="Cambria" w:cs="Cambria"/>
          <w:i/>
          <w:sz w:val="20"/>
          <w:szCs w:val="20"/>
        </w:rPr>
        <w:t>Фейсбук</w:t>
      </w:r>
      <w:proofErr w:type="spellEnd"/>
      <w:r>
        <w:rPr>
          <w:rFonts w:ascii="Cambria" w:eastAsia="Cambria" w:hAnsi="Cambria" w:cs="Cambria"/>
          <w:i/>
          <w:sz w:val="20"/>
          <w:szCs w:val="20"/>
        </w:rPr>
        <w:t>: https://www.facebook.com/USAIDUkraine.</w:t>
      </w:r>
    </w:p>
    <w:sectPr w:rsidR="00E24F80" w:rsidSect="00E27514">
      <w:pgSz w:w="11909" w:h="16834"/>
      <w:pgMar w:top="450" w:right="1440" w:bottom="237" w:left="1275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E24F80"/>
    <w:rsid w:val="003F5F4F"/>
    <w:rsid w:val="005030CD"/>
    <w:rsid w:val="00761AA9"/>
    <w:rsid w:val="00886471"/>
    <w:rsid w:val="00A846F9"/>
    <w:rsid w:val="00C974CC"/>
    <w:rsid w:val="00E24F80"/>
    <w:rsid w:val="00E27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uk-UA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27514"/>
  </w:style>
  <w:style w:type="paragraph" w:styleId="1">
    <w:name w:val="heading 1"/>
    <w:basedOn w:val="a"/>
    <w:next w:val="a"/>
    <w:rsid w:val="00E2751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E2751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E2751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E2751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E27514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E2751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E2751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E27514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E2751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E27514"/>
    <w:pPr>
      <w:spacing w:line="240" w:lineRule="auto"/>
    </w:pPr>
    <w:rPr>
      <w:rFonts w:ascii="Cambria" w:eastAsia="Cambria" w:hAnsi="Cambria" w:cs="Cambria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030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030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2254</Words>
  <Characters>1286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Zoriana Hbur</cp:lastModifiedBy>
  <cp:revision>2</cp:revision>
  <dcterms:created xsi:type="dcterms:W3CDTF">2023-12-23T19:12:00Z</dcterms:created>
  <dcterms:modified xsi:type="dcterms:W3CDTF">2023-12-23T19:12:00Z</dcterms:modified>
</cp:coreProperties>
</file>